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D3F323" w14:textId="77777777" w:rsidR="001567FE" w:rsidRDefault="00000000">
      <w:pPr>
        <w:pStyle w:val="Heading1"/>
      </w:pPr>
      <w:r>
        <w:t>Broker–Carrier Agreement</w:t>
      </w:r>
    </w:p>
    <w:p w14:paraId="6F23653F" w14:textId="77777777" w:rsidR="001567FE" w:rsidRDefault="00000000">
      <w:r>
        <w:t>(Sample Template – For informational purposes only. Consult an attorney before use.)</w:t>
      </w:r>
    </w:p>
    <w:p w14:paraId="3BF0126E" w14:textId="77777777" w:rsidR="001567FE" w:rsidRDefault="00000000">
      <w:pPr>
        <w:pStyle w:val="Heading2"/>
      </w:pPr>
      <w:r>
        <w:t>Parties</w:t>
      </w:r>
    </w:p>
    <w:p w14:paraId="03FFD936" w14:textId="77777777" w:rsidR="001567FE" w:rsidRDefault="00000000">
      <w:r>
        <w:t>This Agreement is made on ___[Date]___ between:</w:t>
      </w:r>
      <w:r>
        <w:br/>
      </w:r>
      <w:r>
        <w:br/>
        <w:t>Broker: Toni Freight Solutions, LLC (“Broker”), a licensed property broker under FMCSA Docket No. __________, located at __________________________.</w:t>
      </w:r>
      <w:r>
        <w:br/>
        <w:t>Carrier: ___________________________________ (“Carrier”), a motor carrier authorized by the Federal Motor Carrier Safety Administration (FMCSA) under Docket/MC No. __________, located at __________________________.</w:t>
      </w:r>
    </w:p>
    <w:p w14:paraId="093C9887" w14:textId="77777777" w:rsidR="001567FE" w:rsidRDefault="00000000">
      <w:pPr>
        <w:pStyle w:val="Heading2"/>
      </w:pPr>
      <w:r>
        <w:t>1. Services</w:t>
      </w:r>
    </w:p>
    <w:p w14:paraId="74B43773" w14:textId="77777777" w:rsidR="001567FE" w:rsidRDefault="00000000">
      <w:r>
        <w:t>Broker engages Carrier to transport general freight as described in individual load confirmations issued by Broker.</w:t>
      </w:r>
    </w:p>
    <w:p w14:paraId="40C030C3" w14:textId="77777777" w:rsidR="001567FE" w:rsidRDefault="00000000">
      <w:pPr>
        <w:pStyle w:val="Heading2"/>
      </w:pPr>
      <w:r>
        <w:t>2. Relationship of Parties</w:t>
      </w:r>
    </w:p>
    <w:p w14:paraId="281B7797" w14:textId="77777777" w:rsidR="001567FE" w:rsidRDefault="00000000">
      <w:r>
        <w:t>Carrier is an independent contractor and shall have exclusive control over its equipment, drivers, and operations. Nothing in this Agreement creates an employer–employee or principal–agent relationship.</w:t>
      </w:r>
    </w:p>
    <w:p w14:paraId="40C7B206" w14:textId="77777777" w:rsidR="001567FE" w:rsidRDefault="00000000">
      <w:pPr>
        <w:pStyle w:val="Heading2"/>
      </w:pPr>
      <w:r>
        <w:t>3. Compliance &amp; Authority</w:t>
      </w:r>
    </w:p>
    <w:p w14:paraId="480565AC" w14:textId="77777777" w:rsidR="001567FE" w:rsidRDefault="00000000">
      <w:r>
        <w:t>Carrier represents that it:</w:t>
      </w:r>
      <w:r>
        <w:br/>
        <w:t>* Maintains active FMCSA operating authority and DOT safety rating of “Satisfactory” (or equivalent).</w:t>
      </w:r>
      <w:r>
        <w:br/>
        <w:t>* Maintains all required licenses, permits, and filings.</w:t>
      </w:r>
      <w:r>
        <w:br/>
        <w:t>* Will comply with all federal, state, and local laws and regulations, including driver qualification, equipment maintenance, and hours-of-service rules.</w:t>
      </w:r>
    </w:p>
    <w:p w14:paraId="121A5AFE" w14:textId="77777777" w:rsidR="001567FE" w:rsidRDefault="00000000">
      <w:pPr>
        <w:pStyle w:val="Heading2"/>
      </w:pPr>
      <w:r>
        <w:t>4. Insurance</w:t>
      </w:r>
    </w:p>
    <w:p w14:paraId="18217E25" w14:textId="77777777" w:rsidR="001567FE" w:rsidRDefault="00000000">
      <w:r>
        <w:t>Carrier shall maintain:</w:t>
      </w:r>
      <w:r>
        <w:br/>
        <w:t>* Minimum of $1,000,000 automobile liability coverage.</w:t>
      </w:r>
      <w:r>
        <w:br/>
        <w:t>* Cargo liability insurance of at least $100,000 per occurrence (or higher if specified in a load confirmation).</w:t>
      </w:r>
      <w:r>
        <w:br/>
        <w:t>* Workers’ compensation and any other insurance required by law.</w:t>
      </w:r>
      <w:r>
        <w:br/>
        <w:t>Carrier will provide certificates of insurance naming Broker as certificate holder.</w:t>
      </w:r>
    </w:p>
    <w:p w14:paraId="57F109F0" w14:textId="77777777" w:rsidR="001567FE" w:rsidRDefault="00000000">
      <w:pPr>
        <w:pStyle w:val="Heading2"/>
      </w:pPr>
      <w:r>
        <w:lastRenderedPageBreak/>
        <w:t>5. Freight Documentation</w:t>
      </w:r>
    </w:p>
    <w:p w14:paraId="55171461" w14:textId="77777777" w:rsidR="001567FE" w:rsidRDefault="00000000">
      <w:r>
        <w:t>* Each shipment shall be evidenced by a bill of lading (“BOL”) issued by Carrier.</w:t>
      </w:r>
      <w:r>
        <w:br/>
        <w:t>* Carrier will promptly provide signed delivery receipts and BOLs to Broker after delivery.</w:t>
      </w:r>
    </w:p>
    <w:p w14:paraId="71759F0F" w14:textId="77777777" w:rsidR="001567FE" w:rsidRDefault="00000000">
      <w:pPr>
        <w:pStyle w:val="Heading2"/>
      </w:pPr>
      <w:r>
        <w:t>6. Payment</w:t>
      </w:r>
    </w:p>
    <w:p w14:paraId="4863E9C6" w14:textId="77777777" w:rsidR="001567FE" w:rsidRDefault="00000000">
      <w:r>
        <w:t>* Broker shall pay Carrier the agreed rate set forth in each load confirmation within ___ days of receipt of Carrier’s invoice and required documents.</w:t>
      </w:r>
      <w:r>
        <w:br/>
        <w:t>* Carrier shall look solely to Broker for payment; Shipper will have no payment obligation to Carrier.</w:t>
      </w:r>
    </w:p>
    <w:p w14:paraId="3C0C3D5A" w14:textId="77777777" w:rsidR="001567FE" w:rsidRDefault="00000000">
      <w:pPr>
        <w:pStyle w:val="Heading2"/>
      </w:pPr>
      <w:r>
        <w:t>7. Cargo Loss or Damage</w:t>
      </w:r>
    </w:p>
    <w:p w14:paraId="3C9A792A" w14:textId="77777777" w:rsidR="001567FE" w:rsidRDefault="00000000">
      <w:r>
        <w:t>Carrier is fully responsible for freight while in its possession and will promptly settle claims for loss, damage, or delay according to the federal Carmack Amendment and applicable law.</w:t>
      </w:r>
    </w:p>
    <w:p w14:paraId="0D272770" w14:textId="77777777" w:rsidR="001567FE" w:rsidRDefault="00000000">
      <w:pPr>
        <w:pStyle w:val="Heading2"/>
      </w:pPr>
      <w:r>
        <w:t>8. Indemnification</w:t>
      </w:r>
    </w:p>
    <w:p w14:paraId="3220ABBC" w14:textId="77777777" w:rsidR="001567FE" w:rsidRDefault="00000000">
      <w:r>
        <w:t>Each party agrees to indemnify and hold harmless the other for claims, damages, or losses caused by its own negligence, breach, or willful misconduct.</w:t>
      </w:r>
    </w:p>
    <w:p w14:paraId="2A69200B" w14:textId="77777777" w:rsidR="001567FE" w:rsidRDefault="00000000">
      <w:pPr>
        <w:pStyle w:val="Heading2"/>
      </w:pPr>
      <w:r>
        <w:t>9. Non-Solicitation</w:t>
      </w:r>
    </w:p>
    <w:p w14:paraId="1DFF0A2F" w14:textId="77777777" w:rsidR="001567FE" w:rsidRDefault="00000000">
      <w:r>
        <w:t>Carrier agrees not to solicit freight directly from Broker’s customers that Carrier transports under this Agreement for a period of ___ months after the last shipment, except with Broker’s written consent.</w:t>
      </w:r>
    </w:p>
    <w:p w14:paraId="5C366BCA" w14:textId="77777777" w:rsidR="001567FE" w:rsidRDefault="00000000">
      <w:pPr>
        <w:pStyle w:val="Heading2"/>
      </w:pPr>
      <w:r>
        <w:t>10. Term &amp; Termination</w:t>
      </w:r>
    </w:p>
    <w:p w14:paraId="2ED1FF7F" w14:textId="77777777" w:rsidR="001567FE" w:rsidRDefault="00000000">
      <w:r>
        <w:t>This Agreement remains in effect until terminated by either party with ___ days’ written notice. Obligations for payments, claims, and indemnification survive termination.</w:t>
      </w:r>
    </w:p>
    <w:p w14:paraId="4943802E" w14:textId="77777777" w:rsidR="001567FE" w:rsidRDefault="00000000">
      <w:pPr>
        <w:pStyle w:val="Heading2"/>
      </w:pPr>
      <w:r>
        <w:t>11. Governing Law</w:t>
      </w:r>
    </w:p>
    <w:p w14:paraId="3D9944C5" w14:textId="77777777" w:rsidR="001567FE" w:rsidRDefault="00000000">
      <w:r>
        <w:t>This Agreement is governed by the laws of the State of __________.</w:t>
      </w:r>
    </w:p>
    <w:p w14:paraId="3BF00E29" w14:textId="77777777" w:rsidR="001567FE" w:rsidRDefault="00000000">
      <w:pPr>
        <w:pStyle w:val="Heading2"/>
      </w:pPr>
      <w:r>
        <w:t>Signatures</w:t>
      </w:r>
    </w:p>
    <w:p w14:paraId="035C1783" w14:textId="77777777" w:rsidR="001567FE" w:rsidRDefault="00000000">
      <w:r>
        <w:t>IN WITNESS WHEREOF, the parties execute this Agreement as of the date first written above.</w:t>
      </w:r>
      <w:r>
        <w:br/>
      </w:r>
      <w:r>
        <w:br/>
        <w:t>Broker: ________________________</w:t>
      </w:r>
      <w:r>
        <w:br/>
        <w:t>Name/Title: ________________________   Date: ________</w:t>
      </w:r>
      <w:r>
        <w:br/>
      </w:r>
      <w:r>
        <w:br/>
      </w:r>
      <w:r>
        <w:lastRenderedPageBreak/>
        <w:t>Carrier: ________________________</w:t>
      </w:r>
      <w:r>
        <w:br/>
        <w:t>Name/Title: ________________________   Date: ________</w:t>
      </w:r>
    </w:p>
    <w:sectPr w:rsidR="001567FE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7F976" w14:textId="77777777" w:rsidR="0099705C" w:rsidRDefault="0099705C" w:rsidP="00771633">
      <w:pPr>
        <w:spacing w:after="0" w:line="240" w:lineRule="auto"/>
      </w:pPr>
      <w:r>
        <w:separator/>
      </w:r>
    </w:p>
  </w:endnote>
  <w:endnote w:type="continuationSeparator" w:id="0">
    <w:p w14:paraId="06426A77" w14:textId="77777777" w:rsidR="0099705C" w:rsidRDefault="0099705C" w:rsidP="00771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6EC28" w14:textId="77777777" w:rsidR="00771633" w:rsidRDefault="007716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8390A" w14:textId="77777777" w:rsidR="00771633" w:rsidRDefault="0077163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75F08" w14:textId="77777777" w:rsidR="00771633" w:rsidRDefault="007716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73477F" w14:textId="77777777" w:rsidR="0099705C" w:rsidRDefault="0099705C" w:rsidP="00771633">
      <w:pPr>
        <w:spacing w:after="0" w:line="240" w:lineRule="auto"/>
      </w:pPr>
      <w:r>
        <w:separator/>
      </w:r>
    </w:p>
  </w:footnote>
  <w:footnote w:type="continuationSeparator" w:id="0">
    <w:p w14:paraId="4FD2BC37" w14:textId="77777777" w:rsidR="0099705C" w:rsidRDefault="0099705C" w:rsidP="007716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2F837" w14:textId="77777777" w:rsidR="00771633" w:rsidRDefault="007716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86981" w14:textId="3D863252" w:rsidR="00771633" w:rsidRDefault="00771633" w:rsidP="00771633">
    <w:pPr>
      <w:pStyle w:val="Header"/>
      <w:jc w:val="right"/>
    </w:pPr>
    <w:r w:rsidRPr="00771633">
      <w:drawing>
        <wp:inline distT="0" distB="0" distL="0" distR="0" wp14:anchorId="3B402056" wp14:editId="59B200F2">
          <wp:extent cx="1516380" cy="1081537"/>
          <wp:effectExtent l="0" t="0" r="7620" b="4445"/>
          <wp:docPr id="1302874823" name="Picture 1" descr="A logo with a yellow square with black and green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2874823" name="Picture 1" descr="A logo with a yellow square with black and green text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51178" cy="11063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  <w:t>Toni Freight Solutions</w:t>
    </w:r>
  </w:p>
  <w:p w14:paraId="5EEADDB5" w14:textId="52CFD78E" w:rsidR="00771633" w:rsidRDefault="00771633" w:rsidP="00771633">
    <w:pPr>
      <w:pStyle w:val="Header"/>
      <w:jc w:val="right"/>
    </w:pPr>
    <w:r>
      <w:tab/>
    </w:r>
    <w:r>
      <w:tab/>
      <w:t>1012 Glenbrook Way #1107</w:t>
    </w:r>
  </w:p>
  <w:p w14:paraId="6A8A0E48" w14:textId="6F87070D" w:rsidR="00771633" w:rsidRDefault="00771633" w:rsidP="00771633">
    <w:pPr>
      <w:pStyle w:val="Header"/>
      <w:jc w:val="right"/>
    </w:pPr>
    <w:r>
      <w:tab/>
    </w:r>
    <w:r>
      <w:tab/>
      <w:t>Hendersonville, TN  37075</w:t>
    </w:r>
  </w:p>
  <w:p w14:paraId="1D0B14DA" w14:textId="4FB268E3" w:rsidR="00771633" w:rsidRDefault="00771633" w:rsidP="00771633">
    <w:pPr>
      <w:pStyle w:val="Header"/>
      <w:jc w:val="right"/>
    </w:pPr>
    <w:r>
      <w:tab/>
    </w:r>
    <w:r>
      <w:tab/>
      <w:t>615-497-4699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8F736" w14:textId="77777777" w:rsidR="00771633" w:rsidRDefault="0077163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79363190">
    <w:abstractNumId w:val="8"/>
  </w:num>
  <w:num w:numId="2" w16cid:durableId="977225321">
    <w:abstractNumId w:val="6"/>
  </w:num>
  <w:num w:numId="3" w16cid:durableId="1904557442">
    <w:abstractNumId w:val="5"/>
  </w:num>
  <w:num w:numId="4" w16cid:durableId="1902403139">
    <w:abstractNumId w:val="4"/>
  </w:num>
  <w:num w:numId="5" w16cid:durableId="1716277465">
    <w:abstractNumId w:val="7"/>
  </w:num>
  <w:num w:numId="6" w16cid:durableId="2038239894">
    <w:abstractNumId w:val="3"/>
  </w:num>
  <w:num w:numId="7" w16cid:durableId="692534295">
    <w:abstractNumId w:val="2"/>
  </w:num>
  <w:num w:numId="8" w16cid:durableId="1590432125">
    <w:abstractNumId w:val="1"/>
  </w:num>
  <w:num w:numId="9" w16cid:durableId="788162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567FE"/>
    <w:rsid w:val="0029639D"/>
    <w:rsid w:val="00326F90"/>
    <w:rsid w:val="003615BA"/>
    <w:rsid w:val="00771633"/>
    <w:rsid w:val="0099705C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59DC093"/>
  <w14:defaultImageDpi w14:val="300"/>
  <w15:docId w15:val="{397B7AD2-DDF6-468C-8D7D-F9A8B4A47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483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Toni Driver</cp:lastModifiedBy>
  <cp:revision>2</cp:revision>
  <dcterms:created xsi:type="dcterms:W3CDTF">2025-09-27T18:53:00Z</dcterms:created>
  <dcterms:modified xsi:type="dcterms:W3CDTF">2025-09-27T18:53:00Z</dcterms:modified>
  <cp:category/>
</cp:coreProperties>
</file>